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杭州电子科技大学开展研究生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招生工作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腐败问题整治实施方案</w:t>
      </w:r>
    </w:p>
    <w:p>
      <w:pPr>
        <w:spacing w:line="580" w:lineRule="exact"/>
        <w:jc w:val="center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（研究生院）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各学院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部处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全体研究生招生工作参与者：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为深入贯彻中央纪委和</w:t>
      </w:r>
      <w:r>
        <w:rPr>
          <w:rFonts w:ascii="仿宋_GB2312" w:hAnsi="仿宋_GB2312" w:eastAsia="仿宋_GB2312" w:cs="仿宋_GB2312"/>
          <w:sz w:val="32"/>
          <w:szCs w:val="32"/>
        </w:rPr>
        <w:t>浙江</w:t>
      </w:r>
      <w:r>
        <w:rPr>
          <w:rFonts w:hint="eastAsia" w:ascii="仿宋_GB2312" w:hAnsi="仿宋_GB2312" w:eastAsia="仿宋_GB2312" w:cs="仿宋_GB2312"/>
          <w:sz w:val="32"/>
          <w:szCs w:val="32"/>
        </w:rPr>
        <w:t>省纪委以及</w:t>
      </w:r>
      <w:r>
        <w:rPr>
          <w:rFonts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腐败问题</w:t>
      </w:r>
      <w:r>
        <w:rPr>
          <w:rFonts w:ascii="仿宋_GB2312" w:hAnsi="仿宋_GB2312" w:eastAsia="仿宋_GB2312" w:cs="仿宋_GB2312"/>
          <w:sz w:val="32"/>
          <w:szCs w:val="32"/>
        </w:rPr>
        <w:t>整治相关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精神，根据学校</w:t>
      </w:r>
      <w:r>
        <w:rPr>
          <w:rFonts w:ascii="仿宋_GB2312" w:hAnsi="仿宋_GB2312" w:eastAsia="仿宋_GB2312" w:cs="仿宋_GB2312"/>
          <w:sz w:val="32"/>
          <w:szCs w:val="32"/>
        </w:rPr>
        <w:t>纪委</w:t>
      </w:r>
      <w:r>
        <w:rPr>
          <w:rFonts w:hint="eastAsia" w:ascii="仿宋_GB2312" w:hAnsi="仿宋_GB2312" w:eastAsia="仿宋_GB2312" w:cs="仿宋_GB2312"/>
          <w:sz w:val="32"/>
          <w:szCs w:val="32"/>
        </w:rPr>
        <w:t>《杭州电子科技大学开展腐败问题整治实施方案》相关规定，结合我校研究生</w:t>
      </w:r>
      <w:r>
        <w:rPr>
          <w:rFonts w:ascii="仿宋_GB2312" w:hAnsi="仿宋_GB2312" w:eastAsia="仿宋_GB2312" w:cs="仿宋_GB2312"/>
          <w:sz w:val="32"/>
          <w:szCs w:val="32"/>
        </w:rPr>
        <w:t>招生工作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实际，现就开展腐败问题整治，提出如下实施方案。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目的任务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根据浙江省</w:t>
      </w:r>
      <w:r>
        <w:rPr>
          <w:rFonts w:ascii="仿宋_GB2312" w:hAnsi="仿宋_GB2312" w:eastAsia="仿宋_GB2312" w:cs="仿宋_GB2312"/>
          <w:sz w:val="32"/>
          <w:szCs w:val="32"/>
        </w:rPr>
        <w:t>和学校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的工作部署，结合上级工作要求，切实履行好管党治党政治责任，标本兼治、系统施治，持续净化我校政治生态，推进“清廉校园”“清廉</w:t>
      </w:r>
      <w:r>
        <w:rPr>
          <w:rFonts w:ascii="仿宋_GB2312" w:hAnsi="仿宋_GB2312" w:eastAsia="仿宋_GB2312" w:cs="仿宋_GB2312"/>
          <w:sz w:val="32"/>
          <w:szCs w:val="32"/>
        </w:rPr>
        <w:t>招生</w:t>
      </w:r>
      <w:r>
        <w:rPr>
          <w:rFonts w:hint="eastAsia" w:ascii="仿宋_GB2312" w:hAnsi="仿宋_GB2312" w:eastAsia="仿宋_GB2312" w:cs="仿宋_GB2312"/>
          <w:sz w:val="32"/>
          <w:szCs w:val="32"/>
        </w:rPr>
        <w:t>”建设，认真落实上级</w:t>
      </w:r>
      <w:r>
        <w:rPr>
          <w:rFonts w:ascii="仿宋_GB2312" w:hAnsi="仿宋_GB2312" w:eastAsia="仿宋_GB2312" w:cs="仿宋_GB2312"/>
          <w:sz w:val="32"/>
          <w:szCs w:val="32"/>
        </w:rPr>
        <w:t>和学校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有关廉政要求，为提升研究生</w:t>
      </w:r>
      <w:r>
        <w:rPr>
          <w:rFonts w:ascii="仿宋_GB2312" w:hAnsi="仿宋_GB2312" w:eastAsia="仿宋_GB2312" w:cs="仿宋_GB2312"/>
          <w:sz w:val="32"/>
          <w:szCs w:val="32"/>
        </w:rPr>
        <w:t>教育质量，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提供坚强保障。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二、工作原则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（一）突出</w:t>
      </w:r>
      <w:r>
        <w:rPr>
          <w:rFonts w:hint="eastAsia" w:ascii="仿宋_GB2312" w:hAnsi="仿宋_GB2312" w:eastAsia="仿宋_GB2312" w:cs="仿宋_GB2312"/>
          <w:sz w:val="32"/>
          <w:szCs w:val="32"/>
        </w:rPr>
        <w:t>问题导向。紧盯招生</w:t>
      </w:r>
      <w:r>
        <w:rPr>
          <w:rFonts w:ascii="仿宋_GB2312" w:hAnsi="仿宋_GB2312" w:eastAsia="仿宋_GB2312" w:cs="仿宋_GB2312"/>
          <w:sz w:val="32"/>
          <w:szCs w:val="32"/>
        </w:rPr>
        <w:t>计划</w:t>
      </w:r>
      <w:r>
        <w:rPr>
          <w:rFonts w:hint="eastAsia" w:ascii="仿宋_GB2312" w:hAnsi="仿宋_GB2312" w:eastAsia="仿宋_GB2312" w:cs="仿宋_GB2312"/>
          <w:sz w:val="32"/>
          <w:szCs w:val="32"/>
        </w:rPr>
        <w:t>制</w:t>
      </w:r>
      <w:r>
        <w:rPr>
          <w:rFonts w:ascii="仿宋_GB2312" w:hAnsi="仿宋_GB2312" w:eastAsia="仿宋_GB2312" w:cs="仿宋_GB2312"/>
          <w:sz w:val="32"/>
          <w:szCs w:val="32"/>
        </w:rPr>
        <w:t>定和落实、</w:t>
      </w:r>
      <w:r>
        <w:rPr>
          <w:rFonts w:hint="eastAsia" w:ascii="仿宋_GB2312" w:hAnsi="仿宋_GB2312" w:eastAsia="仿宋_GB2312" w:cs="仿宋_GB2312"/>
          <w:sz w:val="32"/>
          <w:szCs w:val="32"/>
        </w:rPr>
        <w:t>招生</w:t>
      </w:r>
      <w:r>
        <w:rPr>
          <w:rFonts w:ascii="仿宋_GB2312" w:hAnsi="仿宋_GB2312" w:eastAsia="仿宋_GB2312" w:cs="仿宋_GB2312"/>
          <w:sz w:val="32"/>
          <w:szCs w:val="32"/>
        </w:rPr>
        <w:t>命题</w:t>
      </w:r>
      <w:r>
        <w:rPr>
          <w:rFonts w:hint="eastAsia" w:ascii="仿宋_GB2312" w:hAnsi="仿宋_GB2312" w:eastAsia="仿宋_GB2312" w:cs="仿宋_GB2312"/>
          <w:sz w:val="32"/>
          <w:szCs w:val="32"/>
        </w:rPr>
        <w:t>（含复试）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监考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试题保管（含复试）</w:t>
      </w:r>
      <w:r>
        <w:rPr>
          <w:rFonts w:ascii="仿宋_GB2312" w:hAnsi="仿宋_GB2312" w:eastAsia="仿宋_GB2312" w:cs="仿宋_GB2312"/>
          <w:sz w:val="32"/>
          <w:szCs w:val="32"/>
        </w:rPr>
        <w:t>、评卷</w:t>
      </w:r>
      <w:r>
        <w:rPr>
          <w:rFonts w:hint="eastAsia" w:ascii="仿宋_GB2312" w:hAnsi="仿宋_GB2312" w:eastAsia="仿宋_GB2312" w:cs="仿宋_GB2312"/>
          <w:sz w:val="32"/>
          <w:szCs w:val="32"/>
        </w:rPr>
        <w:t>（含复试）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调剂</w:t>
      </w:r>
      <w:r>
        <w:rPr>
          <w:rFonts w:ascii="仿宋_GB2312" w:hAnsi="仿宋_GB2312" w:eastAsia="仿宋_GB2312" w:cs="仿宋_GB2312"/>
          <w:sz w:val="32"/>
          <w:szCs w:val="32"/>
        </w:rPr>
        <w:t>、面试、</w:t>
      </w:r>
      <w:r>
        <w:rPr>
          <w:rFonts w:hint="eastAsia" w:ascii="仿宋_GB2312" w:hAnsi="仿宋_GB2312" w:eastAsia="仿宋_GB2312" w:cs="仿宋_GB2312"/>
          <w:sz w:val="32"/>
          <w:szCs w:val="32"/>
        </w:rPr>
        <w:t>登分</w:t>
      </w:r>
      <w:r>
        <w:rPr>
          <w:rFonts w:ascii="仿宋_GB2312" w:hAnsi="仿宋_GB2312" w:eastAsia="仿宋_GB2312" w:cs="仿宋_GB2312"/>
          <w:sz w:val="32"/>
          <w:szCs w:val="32"/>
        </w:rPr>
        <w:t>核分、录取</w:t>
      </w:r>
      <w:r>
        <w:rPr>
          <w:rFonts w:hint="eastAsia" w:ascii="仿宋_GB2312" w:hAnsi="仿宋_GB2312" w:eastAsia="仿宋_GB2312" w:cs="仿宋_GB2312"/>
          <w:sz w:val="32"/>
          <w:szCs w:val="32"/>
        </w:rPr>
        <w:t>以及</w:t>
      </w:r>
      <w:r>
        <w:rPr>
          <w:rFonts w:ascii="仿宋_GB2312" w:hAnsi="仿宋_GB2312" w:eastAsia="仿宋_GB2312" w:cs="仿宋_GB2312"/>
          <w:sz w:val="32"/>
          <w:szCs w:val="32"/>
        </w:rPr>
        <w:t>招生费用使用与发放等</w:t>
      </w:r>
      <w:r>
        <w:rPr>
          <w:rFonts w:hint="eastAsia" w:ascii="仿宋_GB2312" w:hAnsi="仿宋_GB2312" w:eastAsia="仿宋_GB2312" w:cs="仿宋_GB2312"/>
          <w:sz w:val="32"/>
          <w:szCs w:val="32"/>
        </w:rPr>
        <w:t>关键</w:t>
      </w:r>
      <w:r>
        <w:rPr>
          <w:rFonts w:ascii="仿宋_GB2312" w:hAnsi="仿宋_GB2312" w:eastAsia="仿宋_GB2312" w:cs="仿宋_GB2312"/>
          <w:sz w:val="32"/>
          <w:szCs w:val="32"/>
        </w:rPr>
        <w:t>环节</w:t>
      </w:r>
      <w:r>
        <w:rPr>
          <w:rFonts w:hint="eastAsia" w:ascii="仿宋_GB2312" w:hAnsi="仿宋_GB2312" w:eastAsia="仿宋_GB2312" w:cs="仿宋_GB2312"/>
          <w:sz w:val="32"/>
          <w:szCs w:val="32"/>
        </w:rPr>
        <w:t>，结合工作实际，开展整治，增强整治工作的针对性。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（二）坚持群众路线</w:t>
      </w:r>
      <w:r>
        <w:rPr>
          <w:rFonts w:hint="eastAsia" w:ascii="仿宋_GB2312" w:hAnsi="仿宋_GB2312" w:eastAsia="仿宋_GB2312" w:cs="仿宋_GB2312"/>
          <w:sz w:val="32"/>
          <w:szCs w:val="32"/>
        </w:rPr>
        <w:t>。深入了解掌握招生真实情况，把整治工作与提升</w:t>
      </w:r>
      <w:r>
        <w:rPr>
          <w:rFonts w:ascii="仿宋_GB2312" w:hAnsi="仿宋_GB2312" w:eastAsia="仿宋_GB2312" w:cs="仿宋_GB2312"/>
          <w:sz w:val="32"/>
          <w:szCs w:val="32"/>
        </w:rPr>
        <w:t>招生工作管理质量</w:t>
      </w:r>
      <w:r>
        <w:rPr>
          <w:rFonts w:hint="eastAsia" w:ascii="仿宋_GB2312" w:hAnsi="仿宋_GB2312" w:eastAsia="仿宋_GB2312" w:cs="仿宋_GB2312"/>
          <w:sz w:val="32"/>
          <w:szCs w:val="32"/>
        </w:rPr>
        <w:t>统一起来，使招生</w:t>
      </w:r>
      <w:r>
        <w:rPr>
          <w:rFonts w:ascii="仿宋_GB2312" w:hAnsi="仿宋_GB2312" w:eastAsia="仿宋_GB2312" w:cs="仿宋_GB2312"/>
          <w:sz w:val="32"/>
          <w:szCs w:val="32"/>
        </w:rPr>
        <w:t>工作更加公平公正、科学有效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（三）深化标本兼治。</w:t>
      </w:r>
      <w:r>
        <w:rPr>
          <w:rFonts w:hint="eastAsia" w:ascii="仿宋_GB2312" w:hAnsi="仿宋_GB2312" w:eastAsia="仿宋_GB2312" w:cs="仿宋_GB2312"/>
          <w:sz w:val="32"/>
          <w:szCs w:val="32"/>
        </w:rPr>
        <w:t>注重“惩、治、防”综合施策，既坚决查处突出腐败问题，又深挖问题根源；既注重教育引导，又促进规范，补齐短板，完善招生制度，强化</w:t>
      </w:r>
      <w:r>
        <w:rPr>
          <w:rFonts w:ascii="仿宋_GB2312" w:hAnsi="仿宋_GB2312" w:eastAsia="仿宋_GB2312" w:cs="仿宋_GB2312"/>
          <w:sz w:val="32"/>
          <w:szCs w:val="32"/>
        </w:rPr>
        <w:t>招生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</w:t>
      </w:r>
      <w:r>
        <w:rPr>
          <w:rFonts w:ascii="仿宋_GB2312" w:hAnsi="仿宋_GB2312" w:eastAsia="仿宋_GB2312" w:cs="仿宋_GB2312"/>
          <w:sz w:val="32"/>
          <w:szCs w:val="32"/>
        </w:rPr>
        <w:t>监督，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建立长效机制。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三、工作安排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整治工作分步推进，于2021年1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月底前完成主要工作。具体如下：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（一）制定实施方案，开展宣传教育。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ascii="仿宋_GB2312" w:hAnsi="仿宋_GB2312" w:eastAsia="仿宋_GB2312" w:cs="仿宋_GB2312"/>
          <w:sz w:val="32"/>
          <w:szCs w:val="32"/>
        </w:rPr>
        <w:t>学校要求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，综合近几年招生管理等发现的问题，深入开展分析研判，各招生学院要广泛开展宣传教育，普及相关规定和法律知识，提升参与</w:t>
      </w:r>
      <w:r>
        <w:rPr>
          <w:rFonts w:ascii="仿宋_GB2312" w:hAnsi="仿宋_GB2312" w:eastAsia="仿宋_GB2312" w:cs="仿宋_GB2312"/>
          <w:sz w:val="32"/>
          <w:szCs w:val="32"/>
        </w:rPr>
        <w:t>招生工作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教职工的法纪意识、底线意识，推动教职工开展自查工作。（完成时间：6月18日前）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（二）开展自查自纠。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各学院组织参与</w:t>
      </w:r>
      <w:r>
        <w:rPr>
          <w:rFonts w:ascii="仿宋_GB2312" w:hAnsi="仿宋_GB2312" w:eastAsia="仿宋_GB2312" w:cs="仿宋_GB2312"/>
          <w:sz w:val="32"/>
          <w:szCs w:val="32"/>
        </w:rPr>
        <w:t>招生工作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教职工对照整治重点环节，开展自查。畅通问题反馈渠道，及时</w:t>
      </w:r>
      <w:r>
        <w:rPr>
          <w:rFonts w:ascii="仿宋_GB2312" w:hAnsi="仿宋_GB2312" w:eastAsia="仿宋_GB2312" w:cs="仿宋_GB2312"/>
          <w:sz w:val="32"/>
          <w:szCs w:val="32"/>
        </w:rPr>
        <w:t>接收</w:t>
      </w:r>
      <w:r>
        <w:rPr>
          <w:rFonts w:hint="eastAsia" w:ascii="仿宋_GB2312" w:hAnsi="仿宋_GB2312" w:eastAsia="仿宋_GB2312" w:cs="仿宋_GB2312"/>
          <w:sz w:val="32"/>
          <w:szCs w:val="32"/>
        </w:rPr>
        <w:t>教职工主动说明有关情况或问题，推进自纠工作。（完成时间：6月</w:t>
      </w:r>
      <w:r>
        <w:rPr>
          <w:rFonts w:ascii="仿宋_GB2312" w:hAnsi="仿宋_GB2312" w:eastAsia="仿宋_GB2312" w:cs="仿宋_GB2312"/>
          <w:sz w:val="32"/>
          <w:szCs w:val="32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（三）组织检查抽查。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各学院须采取措施，加强管理，开展检查抽查，排查存在的问题，以检查推动自查自纠工作。学校研究生院研工部</w:t>
      </w:r>
      <w:r>
        <w:rPr>
          <w:rFonts w:ascii="仿宋_GB2312" w:hAnsi="仿宋_GB2312" w:eastAsia="仿宋_GB2312" w:cs="仿宋_GB2312"/>
          <w:sz w:val="32"/>
          <w:szCs w:val="32"/>
        </w:rPr>
        <w:t>会同</w:t>
      </w:r>
      <w:r>
        <w:rPr>
          <w:rFonts w:hint="eastAsia" w:ascii="仿宋_GB2312" w:hAnsi="仿宋_GB2312" w:eastAsia="仿宋_GB2312" w:cs="仿宋_GB2312"/>
          <w:sz w:val="32"/>
          <w:szCs w:val="32"/>
        </w:rPr>
        <w:t>纪检监察室适时对各学院整治工作进展情况开展抽查。（完成时间：7月</w:t>
      </w:r>
      <w:r>
        <w:rPr>
          <w:rFonts w:ascii="仿宋_GB2312" w:hAnsi="仿宋_GB2312" w:eastAsia="仿宋_GB2312" w:cs="仿宋_GB231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（四）问题线索处置。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对整治过程中发现的问题，各学院认真甄别，对涉及违法违纪问题线索，要及时转研究生院研工部处置，并做好保密工作。对整治期间教职工主动说明组织尚未掌握的问题，研究生</w:t>
      </w:r>
      <w:r>
        <w:rPr>
          <w:rFonts w:ascii="仿宋_GB2312" w:hAnsi="仿宋_GB2312" w:eastAsia="仿宋_GB2312" w:cs="仿宋_GB2312"/>
          <w:sz w:val="32"/>
          <w:szCs w:val="32"/>
        </w:rPr>
        <w:t>院</w:t>
      </w:r>
      <w:r>
        <w:rPr>
          <w:rFonts w:hint="eastAsia" w:ascii="仿宋_GB2312" w:hAnsi="仿宋_GB2312" w:eastAsia="仿宋_GB2312" w:cs="仿宋_GB2312"/>
          <w:sz w:val="32"/>
          <w:szCs w:val="32"/>
        </w:rPr>
        <w:t>研工部</w:t>
      </w:r>
      <w:r>
        <w:rPr>
          <w:rFonts w:ascii="仿宋_GB2312" w:hAnsi="仿宋_GB2312" w:eastAsia="仿宋_GB2312" w:cs="仿宋_GB2312"/>
          <w:sz w:val="32"/>
          <w:szCs w:val="32"/>
        </w:rPr>
        <w:t>会同</w:t>
      </w:r>
      <w:r>
        <w:rPr>
          <w:rFonts w:hint="eastAsia" w:ascii="仿宋_GB2312" w:hAnsi="仿宋_GB2312" w:eastAsia="仿宋_GB2312" w:cs="仿宋_GB2312"/>
          <w:sz w:val="32"/>
          <w:szCs w:val="32"/>
        </w:rPr>
        <w:t>纪检监察室依规依纪依法按“第一种形态”从宽处置；对严重违纪违法或者恣意侵害师生权益、严重败坏师德师风的，严肃查处。（完成时间：7月3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（五）整治成果运用。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各学院在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整治工作中，要总结经验、查找不足，加强管理，履行好监督</w:t>
      </w:r>
      <w:r>
        <w:rPr>
          <w:rFonts w:ascii="仿宋_GB2312" w:hAnsi="仿宋_GB2312" w:eastAsia="仿宋_GB2312" w:cs="仿宋_GB2312"/>
          <w:sz w:val="32"/>
          <w:szCs w:val="32"/>
        </w:rPr>
        <w:t>职能</w:t>
      </w:r>
      <w:r>
        <w:rPr>
          <w:rFonts w:hint="eastAsia" w:ascii="仿宋_GB2312" w:hAnsi="仿宋_GB2312" w:eastAsia="仿宋_GB2312" w:cs="仿宋_GB2312"/>
          <w:sz w:val="32"/>
          <w:szCs w:val="32"/>
        </w:rPr>
        <w:t>，修订完善制度流程，堵塞漏洞并强化制度执行。对存在</w:t>
      </w:r>
      <w:r>
        <w:rPr>
          <w:rFonts w:ascii="仿宋_GB2312" w:hAnsi="仿宋_GB2312" w:eastAsia="仿宋_GB2312" w:cs="仿宋_GB2312"/>
          <w:sz w:val="32"/>
          <w:szCs w:val="32"/>
        </w:rPr>
        <w:t>问题并整改不到位的，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ascii="仿宋_GB2312" w:hAnsi="仿宋_GB2312" w:eastAsia="仿宋_GB2312" w:cs="仿宋_GB2312"/>
          <w:sz w:val="32"/>
          <w:szCs w:val="32"/>
        </w:rPr>
        <w:t>下一年</w:t>
      </w:r>
      <w:r>
        <w:rPr>
          <w:rFonts w:hint="eastAsia" w:ascii="仿宋_GB2312" w:hAnsi="仿宋_GB2312" w:eastAsia="仿宋_GB2312" w:cs="仿宋_GB2312"/>
          <w:sz w:val="32"/>
          <w:szCs w:val="32"/>
        </w:rPr>
        <w:t>招生</w:t>
      </w:r>
      <w:r>
        <w:rPr>
          <w:rFonts w:ascii="仿宋_GB2312" w:hAnsi="仿宋_GB2312" w:eastAsia="仿宋_GB2312" w:cs="仿宋_GB2312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视情节给予</w:t>
      </w:r>
      <w:r>
        <w:rPr>
          <w:rFonts w:ascii="仿宋_GB2312" w:hAnsi="仿宋_GB2312" w:eastAsia="仿宋_GB2312" w:cs="仿宋_GB2312"/>
          <w:sz w:val="32"/>
          <w:szCs w:val="32"/>
        </w:rPr>
        <w:t>减招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停招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情况汇总报送。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各学院要及时汇总有关情况，于7月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前，将工作总结和报表（见附件）报研招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办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联系人：研招办 李智虎、</w:t>
      </w:r>
      <w:r>
        <w:rPr>
          <w:rFonts w:hint="eastAsia" w:ascii="仿宋" w:hAnsi="仿宋" w:eastAsia="仿宋" w:cs="仿宋"/>
          <w:sz w:val="32"/>
          <w:szCs w:val="32"/>
        </w:rPr>
        <w:t>王晟</w:t>
      </w:r>
      <w:r>
        <w:rPr>
          <w:rFonts w:hint="eastAsia" w:ascii="仿宋_GB2312" w:hAnsi="仿宋_GB2312" w:eastAsia="仿宋_GB2312" w:cs="仿宋_GB2312"/>
          <w:sz w:val="32"/>
          <w:szCs w:val="32"/>
        </w:rPr>
        <w:t>，电话：</w:t>
      </w:r>
      <w:r>
        <w:rPr>
          <w:rFonts w:ascii="仿宋_GB2312" w:hAnsi="仿宋_GB2312" w:eastAsia="仿宋_GB2312" w:cs="仿宋_GB2312"/>
          <w:sz w:val="32"/>
          <w:szCs w:val="32"/>
        </w:rPr>
        <w:t>0571-</w:t>
      </w:r>
      <w:r>
        <w:rPr>
          <w:rFonts w:hint="eastAsia" w:ascii="仿宋_GB2312" w:hAnsi="仿宋_GB2312" w:eastAsia="仿宋_GB2312" w:cs="仿宋_GB2312"/>
          <w:sz w:val="32"/>
          <w:szCs w:val="32"/>
        </w:rPr>
        <w:t>8</w:t>
      </w:r>
      <w:r>
        <w:rPr>
          <w:rFonts w:ascii="仿宋_GB2312" w:hAnsi="仿宋_GB2312" w:eastAsia="仿宋_GB2312" w:cs="仿宋_GB2312"/>
          <w:sz w:val="32"/>
          <w:szCs w:val="32"/>
        </w:rPr>
        <w:t>7713515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spacing w:line="580" w:lineRule="exact"/>
        <w:ind w:left="1915" w:leftChars="91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</w:t>
      </w:r>
      <w:r>
        <w:fldChar w:fldCharType="begin"/>
      </w:r>
      <w:r>
        <w:instrText xml:space="preserve"> HYPERLINK "mailto:lizhihu@hdu.edu.cn,wangs@hdu.edu.cn；" </w:instrText>
      </w:r>
      <w:r>
        <w:fldChar w:fldCharType="separate"/>
      </w:r>
      <w:r>
        <w:rPr>
          <w:rStyle w:val="7"/>
          <w:rFonts w:ascii="仿宋_GB2312" w:hAnsi="仿宋_GB2312" w:eastAsia="仿宋_GB2312" w:cs="仿宋_GB2312"/>
          <w:sz w:val="32"/>
          <w:szCs w:val="32"/>
        </w:rPr>
        <w:t>lizhihu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@hdu.edu.cn</w:t>
      </w:r>
      <w:r>
        <w:rPr>
          <w:rStyle w:val="7"/>
          <w:rFonts w:ascii="仿宋_GB2312" w:hAnsi="仿宋_GB2312" w:eastAsia="仿宋_GB2312" w:cs="仿宋_GB2312"/>
          <w:sz w:val="32"/>
          <w:szCs w:val="32"/>
        </w:rPr>
        <w:t>,wangs@hdu.edu.cn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附件：1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杭州电子科技大学研究生招生工作个人自查自纠表</w:t>
      </w:r>
    </w:p>
    <w:p>
      <w:pPr>
        <w:spacing w:line="600" w:lineRule="exact"/>
        <w:ind w:firstLine="1600" w:firstLineChars="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主动说明问题情况汇总表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研究生院、</w:t>
      </w:r>
      <w:r>
        <w:rPr>
          <w:rFonts w:ascii="仿宋_GB2312" w:hAnsi="仿宋_GB2312" w:eastAsia="仿宋_GB2312" w:cs="仿宋_GB2312"/>
          <w:sz w:val="32"/>
          <w:szCs w:val="32"/>
        </w:rPr>
        <w:t>党委研工部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2021年6月</w:t>
      </w: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rPr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杭州电子科技大学研究生招生工作个人自查自纠表</w:t>
      </w:r>
    </w:p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所在学院（部门）：                          姓名：             </w:t>
      </w:r>
    </w:p>
    <w:tbl>
      <w:tblPr>
        <w:tblStyle w:val="4"/>
        <w:tblW w:w="9640" w:type="dxa"/>
        <w:tblInd w:w="-2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0"/>
        <w:gridCol w:w="1014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0" w:type="dxa"/>
            <w:shd w:val="clear" w:color="auto" w:fill="D7D7D7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自查自纠内容</w:t>
            </w:r>
          </w:p>
        </w:tc>
        <w:tc>
          <w:tcPr>
            <w:tcW w:w="1014" w:type="dxa"/>
            <w:shd w:val="clear" w:color="auto" w:fill="D7D7D7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1066" w:type="dxa"/>
            <w:shd w:val="clear" w:color="auto" w:fill="D7D7D7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56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是否参加了研究生招生工作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6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756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是否存在以权谋私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、吃拿卡要、贪污受贿、违规违纪等问题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6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3"/>
            <w:shd w:val="clear" w:color="auto" w:fill="auto"/>
          </w:tcPr>
          <w:p>
            <w:pPr>
              <w:shd w:val="clear" w:color="auto" w:fill="D7D7D7"/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存在问题的具体情况说明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4" w:hRule="atLeast"/>
        </w:trPr>
        <w:tc>
          <w:tcPr>
            <w:tcW w:w="9640" w:type="dxa"/>
            <w:gridSpan w:val="3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（何时、何地、何人、何种方式、钱款数额或物品等及最终去向）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</w:trPr>
        <w:tc>
          <w:tcPr>
            <w:tcW w:w="9640" w:type="dxa"/>
            <w:gridSpan w:val="3"/>
            <w:shd w:val="clear" w:color="auto" w:fill="auto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本人承诺：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本人对以上所填报内容的真实性和完整性负责，如有瞒报、漏报，愿意按照《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杭州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电子科技大学开展腐败问题整治实施方案》等相关规定接受组织处理。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            本人签名：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                  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日</w:t>
            </w:r>
          </w:p>
        </w:tc>
      </w:tr>
    </w:tbl>
    <w:p>
      <w:pPr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说明：</w:t>
      </w:r>
      <w:r>
        <w:rPr>
          <w:rFonts w:hint="eastAsia" w:ascii="仿宋" w:hAnsi="仿宋" w:eastAsia="仿宋"/>
          <w:szCs w:val="21"/>
          <w:lang w:val="en-US" w:eastAsia="zh-CN"/>
        </w:rPr>
        <w:t>1.</w:t>
      </w:r>
      <w:r>
        <w:rPr>
          <w:rFonts w:ascii="仿宋" w:hAnsi="仿宋" w:eastAsia="仿宋"/>
          <w:szCs w:val="21"/>
        </w:rPr>
        <w:t>本表由</w:t>
      </w:r>
      <w:r>
        <w:rPr>
          <w:rFonts w:hint="eastAsia" w:ascii="仿宋" w:hAnsi="仿宋" w:eastAsia="仿宋"/>
          <w:szCs w:val="21"/>
        </w:rPr>
        <w:t>参与</w:t>
      </w:r>
      <w:r>
        <w:rPr>
          <w:rFonts w:ascii="仿宋" w:hAnsi="仿宋" w:eastAsia="仿宋"/>
          <w:szCs w:val="21"/>
        </w:rPr>
        <w:t>招生</w:t>
      </w:r>
      <w:r>
        <w:rPr>
          <w:rFonts w:hint="eastAsia" w:ascii="仿宋" w:hAnsi="仿宋" w:eastAsia="仿宋"/>
          <w:szCs w:val="21"/>
        </w:rPr>
        <w:t>工作教职工</w:t>
      </w:r>
      <w:r>
        <w:rPr>
          <w:rFonts w:ascii="仿宋" w:hAnsi="仿宋" w:eastAsia="仿宋"/>
          <w:szCs w:val="21"/>
        </w:rPr>
        <w:t>本人填写</w:t>
      </w:r>
      <w:r>
        <w:rPr>
          <w:rFonts w:hint="eastAsia" w:ascii="仿宋" w:hAnsi="仿宋" w:eastAsia="仿宋"/>
          <w:szCs w:val="21"/>
        </w:rPr>
        <w:t>，在相应选项栏内填写“</w:t>
      </w:r>
      <w:r>
        <w:rPr>
          <w:rFonts w:ascii="Arial" w:hAnsi="Arial" w:eastAsia="仿宋" w:cs="Arial"/>
          <w:szCs w:val="21"/>
        </w:rPr>
        <w:t>√</w:t>
      </w:r>
      <w:r>
        <w:rPr>
          <w:rFonts w:hint="eastAsia" w:ascii="仿宋" w:hAnsi="仿宋" w:eastAsia="仿宋"/>
          <w:szCs w:val="21"/>
        </w:rPr>
        <w:t>”</w:t>
      </w:r>
      <w:r>
        <w:rPr>
          <w:rFonts w:ascii="仿宋" w:hAnsi="仿宋" w:eastAsia="仿宋"/>
          <w:szCs w:val="21"/>
        </w:rPr>
        <w:t>；</w:t>
      </w:r>
    </w:p>
    <w:p>
      <w:pPr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 xml:space="preserve">      </w:t>
      </w:r>
      <w:r>
        <w:rPr>
          <w:rFonts w:hint="eastAsia" w:ascii="仿宋" w:hAnsi="仿宋" w:eastAsia="仿宋"/>
          <w:szCs w:val="21"/>
          <w:lang w:val="en-US" w:eastAsia="zh-CN"/>
        </w:rPr>
        <w:t>2.</w:t>
      </w:r>
      <w:r>
        <w:rPr>
          <w:rFonts w:hint="eastAsia" w:ascii="仿宋" w:hAnsi="仿宋" w:eastAsia="仿宋"/>
          <w:szCs w:val="21"/>
        </w:rPr>
        <w:t>自2017年1月1日以来参加过硕士或</w:t>
      </w:r>
      <w:r>
        <w:rPr>
          <w:rFonts w:ascii="仿宋" w:hAnsi="仿宋" w:eastAsia="仿宋"/>
          <w:szCs w:val="21"/>
        </w:rPr>
        <w:t>博士</w:t>
      </w:r>
      <w:r>
        <w:rPr>
          <w:rFonts w:hint="eastAsia" w:ascii="仿宋" w:hAnsi="仿宋" w:eastAsia="仿宋"/>
          <w:szCs w:val="21"/>
        </w:rPr>
        <w:t>研究生招生工作的，都应填报；</w:t>
      </w:r>
    </w:p>
    <w:p>
      <w:pPr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 xml:space="preserve">    </w:t>
      </w:r>
      <w:r>
        <w:rPr>
          <w:rFonts w:hint="eastAsia" w:ascii="仿宋" w:hAnsi="仿宋" w:eastAsia="仿宋"/>
          <w:szCs w:val="21"/>
          <w:lang w:val="en-US" w:eastAsia="zh-CN"/>
        </w:rPr>
        <w:t xml:space="preserve">  3.</w:t>
      </w:r>
      <w:r>
        <w:rPr>
          <w:rFonts w:hint="eastAsia" w:ascii="仿宋" w:hAnsi="仿宋" w:eastAsia="仿宋"/>
          <w:szCs w:val="21"/>
        </w:rPr>
        <w:t>研究生招生工作具体</w:t>
      </w:r>
      <w:r>
        <w:rPr>
          <w:rFonts w:ascii="仿宋" w:hAnsi="仿宋" w:eastAsia="仿宋"/>
          <w:szCs w:val="21"/>
        </w:rPr>
        <w:t>包括</w:t>
      </w:r>
      <w:r>
        <w:rPr>
          <w:rFonts w:hint="eastAsia" w:ascii="仿宋" w:hAnsi="仿宋" w:eastAsia="仿宋"/>
          <w:szCs w:val="21"/>
        </w:rPr>
        <w:t>硕、博招生</w:t>
      </w:r>
      <w:r>
        <w:rPr>
          <w:rFonts w:ascii="仿宋" w:hAnsi="仿宋" w:eastAsia="仿宋"/>
          <w:szCs w:val="21"/>
        </w:rPr>
        <w:t>计划</w:t>
      </w:r>
      <w:r>
        <w:rPr>
          <w:rFonts w:hint="eastAsia" w:ascii="仿宋" w:hAnsi="仿宋" w:eastAsia="仿宋"/>
          <w:szCs w:val="21"/>
        </w:rPr>
        <w:t>制</w:t>
      </w:r>
      <w:r>
        <w:rPr>
          <w:rFonts w:ascii="仿宋" w:hAnsi="仿宋" w:eastAsia="仿宋"/>
          <w:szCs w:val="21"/>
        </w:rPr>
        <w:t>定和落实、</w:t>
      </w:r>
      <w:r>
        <w:rPr>
          <w:rFonts w:hint="eastAsia" w:ascii="仿宋" w:hAnsi="仿宋" w:eastAsia="仿宋"/>
          <w:szCs w:val="21"/>
        </w:rPr>
        <w:t>招生</w:t>
      </w:r>
      <w:r>
        <w:rPr>
          <w:rFonts w:ascii="仿宋" w:hAnsi="仿宋" w:eastAsia="仿宋"/>
          <w:szCs w:val="21"/>
        </w:rPr>
        <w:t>命题</w:t>
      </w:r>
      <w:r>
        <w:rPr>
          <w:rFonts w:hint="eastAsia" w:ascii="仿宋" w:hAnsi="仿宋" w:eastAsia="仿宋"/>
          <w:szCs w:val="21"/>
        </w:rPr>
        <w:t>（含复试）</w:t>
      </w:r>
      <w:r>
        <w:rPr>
          <w:rFonts w:ascii="仿宋" w:hAnsi="仿宋" w:eastAsia="仿宋"/>
          <w:szCs w:val="21"/>
        </w:rPr>
        <w:t>、</w:t>
      </w:r>
      <w:r>
        <w:rPr>
          <w:rFonts w:hint="eastAsia" w:ascii="仿宋" w:hAnsi="仿宋" w:eastAsia="仿宋"/>
          <w:szCs w:val="21"/>
        </w:rPr>
        <w:t>监考</w:t>
      </w:r>
      <w:r>
        <w:rPr>
          <w:rFonts w:ascii="仿宋" w:hAnsi="仿宋" w:eastAsia="仿宋"/>
          <w:szCs w:val="21"/>
        </w:rPr>
        <w:t>、</w:t>
      </w:r>
      <w:r>
        <w:rPr>
          <w:rFonts w:hint="eastAsia" w:ascii="仿宋" w:hAnsi="仿宋" w:eastAsia="仿宋"/>
          <w:szCs w:val="21"/>
        </w:rPr>
        <w:t>试卷印制与保管（含复试）</w:t>
      </w:r>
      <w:r>
        <w:rPr>
          <w:rFonts w:ascii="仿宋" w:hAnsi="仿宋" w:eastAsia="仿宋"/>
          <w:szCs w:val="21"/>
        </w:rPr>
        <w:t>、评卷</w:t>
      </w:r>
      <w:r>
        <w:rPr>
          <w:rFonts w:hint="eastAsia" w:ascii="仿宋" w:hAnsi="仿宋" w:eastAsia="仿宋"/>
          <w:szCs w:val="21"/>
        </w:rPr>
        <w:t>（含复试）</w:t>
      </w:r>
      <w:r>
        <w:rPr>
          <w:rFonts w:ascii="仿宋" w:hAnsi="仿宋" w:eastAsia="仿宋"/>
          <w:szCs w:val="21"/>
        </w:rPr>
        <w:t>、</w:t>
      </w:r>
      <w:r>
        <w:rPr>
          <w:rFonts w:hint="eastAsia" w:ascii="仿宋" w:hAnsi="仿宋" w:eastAsia="仿宋"/>
          <w:szCs w:val="21"/>
        </w:rPr>
        <w:t>调剂</w:t>
      </w:r>
      <w:r>
        <w:rPr>
          <w:rFonts w:ascii="仿宋" w:hAnsi="仿宋" w:eastAsia="仿宋"/>
          <w:szCs w:val="21"/>
        </w:rPr>
        <w:t>、面试、</w:t>
      </w:r>
      <w:r>
        <w:rPr>
          <w:rFonts w:hint="eastAsia" w:ascii="仿宋" w:hAnsi="仿宋" w:eastAsia="仿宋"/>
          <w:szCs w:val="21"/>
        </w:rPr>
        <w:t>登分</w:t>
      </w:r>
      <w:r>
        <w:rPr>
          <w:rFonts w:ascii="仿宋" w:hAnsi="仿宋" w:eastAsia="仿宋"/>
          <w:szCs w:val="21"/>
        </w:rPr>
        <w:t>核分、录取</w:t>
      </w:r>
      <w:r>
        <w:rPr>
          <w:rFonts w:hint="eastAsia" w:ascii="仿宋" w:hAnsi="仿宋" w:eastAsia="仿宋"/>
          <w:szCs w:val="21"/>
        </w:rPr>
        <w:t>以及</w:t>
      </w:r>
      <w:r>
        <w:rPr>
          <w:rFonts w:ascii="仿宋" w:hAnsi="仿宋" w:eastAsia="仿宋"/>
          <w:szCs w:val="21"/>
        </w:rPr>
        <w:t>招生费用使用与发放等</w:t>
      </w:r>
      <w:r>
        <w:rPr>
          <w:rFonts w:hint="eastAsia" w:ascii="仿宋" w:hAnsi="仿宋" w:eastAsia="仿宋"/>
          <w:szCs w:val="21"/>
        </w:rPr>
        <w:t>各环节</w:t>
      </w:r>
      <w:r>
        <w:rPr>
          <w:rFonts w:ascii="仿宋" w:hAnsi="仿宋" w:eastAsia="仿宋"/>
          <w:szCs w:val="21"/>
        </w:rPr>
        <w:t>；</w:t>
      </w:r>
    </w:p>
    <w:p>
      <w:pPr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 xml:space="preserve">      </w:t>
      </w:r>
      <w:r>
        <w:rPr>
          <w:rFonts w:hint="eastAsia" w:ascii="仿宋" w:hAnsi="仿宋" w:eastAsia="仿宋"/>
          <w:szCs w:val="21"/>
          <w:lang w:val="en-US" w:eastAsia="zh-CN"/>
        </w:rPr>
        <w:t>4.</w:t>
      </w:r>
      <w:r>
        <w:rPr>
          <w:rFonts w:hint="eastAsia" w:ascii="仿宋" w:hAnsi="仿宋" w:eastAsia="仿宋"/>
          <w:szCs w:val="21"/>
        </w:rPr>
        <w:t>如存在</w:t>
      </w:r>
      <w:r>
        <w:rPr>
          <w:rFonts w:ascii="仿宋" w:hAnsi="仿宋" w:eastAsia="仿宋"/>
          <w:szCs w:val="21"/>
        </w:rPr>
        <w:t>整治问题，</w:t>
      </w:r>
      <w:r>
        <w:rPr>
          <w:rFonts w:hint="eastAsia" w:ascii="仿宋" w:hAnsi="仿宋" w:eastAsia="仿宋"/>
          <w:szCs w:val="21"/>
        </w:rPr>
        <w:t>请在“存在问题的具体</w:t>
      </w:r>
      <w:r>
        <w:rPr>
          <w:rFonts w:ascii="仿宋" w:hAnsi="仿宋" w:eastAsia="仿宋"/>
          <w:szCs w:val="21"/>
        </w:rPr>
        <w:t>情况</w:t>
      </w:r>
      <w:r>
        <w:rPr>
          <w:rFonts w:hint="eastAsia" w:ascii="仿宋" w:hAnsi="仿宋" w:eastAsia="仿宋"/>
          <w:szCs w:val="21"/>
        </w:rPr>
        <w:t>说明”栏内填写</w:t>
      </w:r>
      <w:r>
        <w:rPr>
          <w:rFonts w:ascii="仿宋" w:hAnsi="仿宋" w:eastAsia="仿宋"/>
          <w:szCs w:val="21"/>
        </w:rPr>
        <w:t>，内容较多</w:t>
      </w:r>
      <w:r>
        <w:rPr>
          <w:rFonts w:hint="eastAsia" w:ascii="仿宋" w:hAnsi="仿宋" w:eastAsia="仿宋"/>
          <w:szCs w:val="21"/>
        </w:rPr>
        <w:t>时</w:t>
      </w:r>
      <w:r>
        <w:rPr>
          <w:rFonts w:ascii="仿宋" w:hAnsi="仿宋" w:eastAsia="仿宋"/>
          <w:szCs w:val="21"/>
        </w:rPr>
        <w:t>可另附页。</w:t>
      </w:r>
    </w:p>
    <w:p>
      <w:pPr>
        <w:spacing w:line="58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8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after="156" w:afterLines="50"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主动说明问题情况汇总表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填报单位：             填报人：          审核人：</w:t>
      </w:r>
    </w:p>
    <w:tbl>
      <w:tblPr>
        <w:tblStyle w:val="5"/>
        <w:tblW w:w="948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2985"/>
        <w:gridCol w:w="2745"/>
        <w:gridCol w:w="28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9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主动说明问题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（情况）人数</w:t>
            </w:r>
          </w:p>
        </w:tc>
        <w:tc>
          <w:tcPr>
            <w:tcW w:w="27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主动说明问题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（情况）个数</w:t>
            </w:r>
          </w:p>
        </w:tc>
        <w:tc>
          <w:tcPr>
            <w:tcW w:w="28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主动上交钱款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（金额、单位：万元）/财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物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（数量）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合计</w:t>
            </w:r>
          </w:p>
        </w:tc>
        <w:tc>
          <w:tcPr>
            <w:tcW w:w="298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80" w:lineRule="exact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</w:t>
      </w:r>
      <w:r>
        <w:rPr>
          <w:rFonts w:ascii="仿宋" w:hAnsi="仿宋" w:eastAsia="仿宋"/>
          <w:szCs w:val="21"/>
        </w:rPr>
        <w:t>：</w:t>
      </w:r>
      <w:r>
        <w:rPr>
          <w:rFonts w:hint="eastAsia" w:ascii="仿宋" w:hAnsi="仿宋" w:eastAsia="仿宋"/>
          <w:szCs w:val="21"/>
        </w:rPr>
        <w:t>本单位共自查自纠</w:t>
      </w:r>
      <w:r>
        <w:rPr>
          <w:rFonts w:hint="eastAsia" w:ascii="仿宋" w:hAnsi="仿宋" w:eastAsia="仿宋"/>
          <w:szCs w:val="21"/>
          <w:u w:val="single"/>
        </w:rPr>
        <w:t xml:space="preserve">  </w:t>
      </w:r>
      <w:r>
        <w:rPr>
          <w:rFonts w:ascii="仿宋" w:hAnsi="仿宋" w:eastAsia="仿宋"/>
          <w:szCs w:val="21"/>
          <w:u w:val="single"/>
        </w:rPr>
        <w:t xml:space="preserve">   </w:t>
      </w:r>
      <w:r>
        <w:rPr>
          <w:rFonts w:hint="eastAsia" w:ascii="仿宋" w:hAnsi="仿宋" w:eastAsia="仿宋"/>
          <w:szCs w:val="21"/>
          <w:u w:val="single"/>
        </w:rPr>
        <w:t xml:space="preserve">  </w:t>
      </w:r>
      <w:r>
        <w:rPr>
          <w:rFonts w:hint="eastAsia" w:ascii="仿宋" w:hAnsi="仿宋" w:eastAsia="仿宋"/>
          <w:szCs w:val="21"/>
        </w:rPr>
        <w:t>人（含2017年1月1日以来参加过硕士或</w:t>
      </w:r>
      <w:r>
        <w:rPr>
          <w:rFonts w:ascii="仿宋" w:hAnsi="仿宋" w:eastAsia="仿宋"/>
          <w:szCs w:val="21"/>
        </w:rPr>
        <w:t>博士</w:t>
      </w:r>
      <w:r>
        <w:rPr>
          <w:rFonts w:hint="eastAsia" w:ascii="仿宋" w:hAnsi="仿宋" w:eastAsia="仿宋"/>
          <w:szCs w:val="21"/>
        </w:rPr>
        <w:t>研究生招生工作的在岗</w:t>
      </w:r>
      <w:r>
        <w:rPr>
          <w:rFonts w:ascii="仿宋" w:hAnsi="仿宋" w:eastAsia="仿宋"/>
          <w:szCs w:val="21"/>
        </w:rPr>
        <w:t>在编、离退休</w:t>
      </w:r>
      <w:r>
        <w:rPr>
          <w:rFonts w:hint="eastAsia" w:ascii="仿宋" w:hAnsi="仿宋" w:eastAsia="仿宋"/>
          <w:szCs w:val="21"/>
        </w:rPr>
        <w:t>以及企编</w:t>
      </w:r>
      <w:r>
        <w:rPr>
          <w:rFonts w:ascii="仿宋" w:hAnsi="仿宋" w:eastAsia="仿宋"/>
          <w:szCs w:val="21"/>
        </w:rPr>
        <w:t>人员</w:t>
      </w:r>
      <w:r>
        <w:rPr>
          <w:rFonts w:hint="eastAsia" w:ascii="仿宋" w:hAnsi="仿宋" w:eastAsia="仿宋"/>
          <w:szCs w:val="21"/>
        </w:rPr>
        <w:t>）。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9B7A2C"/>
    <w:multiLevelType w:val="singleLevel"/>
    <w:tmpl w:val="4D9B7A2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FF3"/>
    <w:rsid w:val="0007564F"/>
    <w:rsid w:val="000771E4"/>
    <w:rsid w:val="00095EBA"/>
    <w:rsid w:val="000E3448"/>
    <w:rsid w:val="000F1151"/>
    <w:rsid w:val="00104BD9"/>
    <w:rsid w:val="00156FA6"/>
    <w:rsid w:val="00173864"/>
    <w:rsid w:val="001926C2"/>
    <w:rsid w:val="0019768A"/>
    <w:rsid w:val="001C453E"/>
    <w:rsid w:val="001D5D72"/>
    <w:rsid w:val="00231713"/>
    <w:rsid w:val="00253159"/>
    <w:rsid w:val="00253289"/>
    <w:rsid w:val="0025599C"/>
    <w:rsid w:val="002D3775"/>
    <w:rsid w:val="00372E60"/>
    <w:rsid w:val="003B3069"/>
    <w:rsid w:val="00410A7B"/>
    <w:rsid w:val="00477CC7"/>
    <w:rsid w:val="004B3A4B"/>
    <w:rsid w:val="004C7346"/>
    <w:rsid w:val="004D084D"/>
    <w:rsid w:val="005A4870"/>
    <w:rsid w:val="005C48C5"/>
    <w:rsid w:val="006365E0"/>
    <w:rsid w:val="00666BEC"/>
    <w:rsid w:val="0067080F"/>
    <w:rsid w:val="00695FCE"/>
    <w:rsid w:val="006C2490"/>
    <w:rsid w:val="006D706F"/>
    <w:rsid w:val="006E5664"/>
    <w:rsid w:val="006F442E"/>
    <w:rsid w:val="0070587D"/>
    <w:rsid w:val="00720FF3"/>
    <w:rsid w:val="00733981"/>
    <w:rsid w:val="007518E8"/>
    <w:rsid w:val="007706DC"/>
    <w:rsid w:val="007825B9"/>
    <w:rsid w:val="007B3D27"/>
    <w:rsid w:val="007C25AF"/>
    <w:rsid w:val="007F4B55"/>
    <w:rsid w:val="00881C83"/>
    <w:rsid w:val="00883752"/>
    <w:rsid w:val="00921356"/>
    <w:rsid w:val="00937854"/>
    <w:rsid w:val="0094491F"/>
    <w:rsid w:val="00944BB8"/>
    <w:rsid w:val="00970865"/>
    <w:rsid w:val="009A6C95"/>
    <w:rsid w:val="00A23701"/>
    <w:rsid w:val="00A32A3D"/>
    <w:rsid w:val="00A42E06"/>
    <w:rsid w:val="00A438F3"/>
    <w:rsid w:val="00AA13C5"/>
    <w:rsid w:val="00AA3DA7"/>
    <w:rsid w:val="00B42CB0"/>
    <w:rsid w:val="00B64872"/>
    <w:rsid w:val="00B81B26"/>
    <w:rsid w:val="00B87EA7"/>
    <w:rsid w:val="00BA37D9"/>
    <w:rsid w:val="00BC4E88"/>
    <w:rsid w:val="00BD32E0"/>
    <w:rsid w:val="00C85020"/>
    <w:rsid w:val="00C93413"/>
    <w:rsid w:val="00CB269C"/>
    <w:rsid w:val="00CB60B6"/>
    <w:rsid w:val="00CC440F"/>
    <w:rsid w:val="00D67A19"/>
    <w:rsid w:val="00D97D56"/>
    <w:rsid w:val="00E03BD9"/>
    <w:rsid w:val="00E20926"/>
    <w:rsid w:val="00EC3BF4"/>
    <w:rsid w:val="00EE1435"/>
    <w:rsid w:val="00EF1E77"/>
    <w:rsid w:val="00F478B8"/>
    <w:rsid w:val="00FB0142"/>
    <w:rsid w:val="0178577E"/>
    <w:rsid w:val="02AC7BB0"/>
    <w:rsid w:val="061C5CCE"/>
    <w:rsid w:val="070A0C42"/>
    <w:rsid w:val="09631060"/>
    <w:rsid w:val="0A3F77AF"/>
    <w:rsid w:val="0A4B0E39"/>
    <w:rsid w:val="0CCE3F7D"/>
    <w:rsid w:val="0D285373"/>
    <w:rsid w:val="0D3D1B25"/>
    <w:rsid w:val="0F66408E"/>
    <w:rsid w:val="0FA14C35"/>
    <w:rsid w:val="112B715A"/>
    <w:rsid w:val="17556599"/>
    <w:rsid w:val="17D9718E"/>
    <w:rsid w:val="1A1771CC"/>
    <w:rsid w:val="1B2F1A11"/>
    <w:rsid w:val="1C346A2A"/>
    <w:rsid w:val="1C8378B4"/>
    <w:rsid w:val="1E390672"/>
    <w:rsid w:val="1FCF7AE9"/>
    <w:rsid w:val="228A6857"/>
    <w:rsid w:val="232D2A8A"/>
    <w:rsid w:val="239A5FB7"/>
    <w:rsid w:val="24A06948"/>
    <w:rsid w:val="24D1778F"/>
    <w:rsid w:val="24D303ED"/>
    <w:rsid w:val="250E7CCD"/>
    <w:rsid w:val="25534443"/>
    <w:rsid w:val="26533BBE"/>
    <w:rsid w:val="26D5501C"/>
    <w:rsid w:val="27C87FE5"/>
    <w:rsid w:val="29222C46"/>
    <w:rsid w:val="296B1144"/>
    <w:rsid w:val="2AC80C9C"/>
    <w:rsid w:val="2AD02D59"/>
    <w:rsid w:val="2C730D05"/>
    <w:rsid w:val="2D0E1BD3"/>
    <w:rsid w:val="2D2529D4"/>
    <w:rsid w:val="2DEA1084"/>
    <w:rsid w:val="2DF1507D"/>
    <w:rsid w:val="2E536061"/>
    <w:rsid w:val="2FD80917"/>
    <w:rsid w:val="2FFD2573"/>
    <w:rsid w:val="300D79C3"/>
    <w:rsid w:val="322205ED"/>
    <w:rsid w:val="32A32438"/>
    <w:rsid w:val="32E11060"/>
    <w:rsid w:val="34A669AE"/>
    <w:rsid w:val="38414A2B"/>
    <w:rsid w:val="38B225FC"/>
    <w:rsid w:val="38DF0FF1"/>
    <w:rsid w:val="3C7A629C"/>
    <w:rsid w:val="3EDA13C9"/>
    <w:rsid w:val="401D62B0"/>
    <w:rsid w:val="416468EB"/>
    <w:rsid w:val="41781EC4"/>
    <w:rsid w:val="428A091C"/>
    <w:rsid w:val="44726BCA"/>
    <w:rsid w:val="44D36721"/>
    <w:rsid w:val="462108AC"/>
    <w:rsid w:val="463A4D3C"/>
    <w:rsid w:val="49D6333A"/>
    <w:rsid w:val="4AD137AE"/>
    <w:rsid w:val="4C3E151A"/>
    <w:rsid w:val="4F5F155C"/>
    <w:rsid w:val="541219F6"/>
    <w:rsid w:val="545E3594"/>
    <w:rsid w:val="54705188"/>
    <w:rsid w:val="56532685"/>
    <w:rsid w:val="58B51A23"/>
    <w:rsid w:val="5AE352BB"/>
    <w:rsid w:val="5AF711D6"/>
    <w:rsid w:val="5BA956B8"/>
    <w:rsid w:val="5CA80C5A"/>
    <w:rsid w:val="5FFFFB35"/>
    <w:rsid w:val="60B51068"/>
    <w:rsid w:val="612B03E9"/>
    <w:rsid w:val="61CD005F"/>
    <w:rsid w:val="633D6610"/>
    <w:rsid w:val="64152EB6"/>
    <w:rsid w:val="65B40BA4"/>
    <w:rsid w:val="66AB69D0"/>
    <w:rsid w:val="68CB3D40"/>
    <w:rsid w:val="6A4F2ACE"/>
    <w:rsid w:val="6B240CA5"/>
    <w:rsid w:val="6B6265CD"/>
    <w:rsid w:val="6B996FEB"/>
    <w:rsid w:val="6BAE41FE"/>
    <w:rsid w:val="6D340128"/>
    <w:rsid w:val="6D4532FC"/>
    <w:rsid w:val="6FB4611E"/>
    <w:rsid w:val="72091DB0"/>
    <w:rsid w:val="736F19AE"/>
    <w:rsid w:val="75936F18"/>
    <w:rsid w:val="75EB4ABD"/>
    <w:rsid w:val="76BF4ACD"/>
    <w:rsid w:val="78AB11E2"/>
    <w:rsid w:val="7C3F53C4"/>
    <w:rsid w:val="7C9D4E79"/>
    <w:rsid w:val="7CC32285"/>
    <w:rsid w:val="7DCA5E90"/>
    <w:rsid w:val="7FF9E26A"/>
    <w:rsid w:val="EBB58AF8"/>
    <w:rsid w:val="EFF3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341</Words>
  <Characters>1944</Characters>
  <Lines>16</Lines>
  <Paragraphs>4</Paragraphs>
  <TotalTime>2</TotalTime>
  <ScaleCrop>false</ScaleCrop>
  <LinksUpToDate>false</LinksUpToDate>
  <CharactersWithSpaces>2281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2021-06-16T01:46:00Z</dcterms:created>
  <dc:creator>Admin</dc:creator>
  <cp:lastModifiedBy>吕长平</cp:lastModifiedBy>
  <cp:lastPrinted>2021-05-12T23:49:00Z</cp:lastPrinted>
  <dcterms:modified xsi:type="dcterms:W3CDTF">2021-06-16T23:47:34Z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6C11C54DDD394406BBBCB155CDD38433</vt:lpwstr>
  </property>
</Properties>
</file>