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hint="eastAsia" w:ascii="仿宋_GB2312" w:hAnsi="仿宋_GB2312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目标任务考核指标</w:t>
      </w:r>
      <w:r>
        <w:rPr>
          <w:rFonts w:ascii="宋体" w:hAnsi="宋体"/>
          <w:b/>
          <w:bCs/>
          <w:sz w:val="32"/>
          <w:szCs w:val="32"/>
        </w:rPr>
        <w:t>分值分配表</w:t>
      </w:r>
    </w:p>
    <w:tbl>
      <w:tblPr>
        <w:tblStyle w:val="2"/>
        <w:tblW w:w="84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95"/>
        <w:gridCol w:w="44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指标名称：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目标任务考核指标分值：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负责人：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参与人员：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分配方案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序号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教师姓名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分配比例（注此处只填百分比）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合计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负责人签名：</w:t>
      </w:r>
    </w:p>
    <w:p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158A7"/>
    <w:rsid w:val="6001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2020-12-28T05:55:00Z</dcterms:created>
  <dc:creator>叶子</dc:creator>
  <cp:lastModifiedBy>叶子</cp:lastModifiedBy>
  <dcterms:modified xsi:type="dcterms:W3CDTF">2020-12-28T05:55:54Z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