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5738F">
      <w:pPr>
        <w:jc w:val="center"/>
        <w:rPr>
          <w:rFonts w:ascii="黑体" w:hAnsi="黑体" w:eastAsia="黑体" w:cs="黑体"/>
          <w:b/>
          <w:bCs/>
          <w:sz w:val="36"/>
          <w:szCs w:val="36"/>
        </w:rPr>
      </w:pPr>
      <w:bookmarkStart w:id="0" w:name="_GoBack"/>
      <w:bookmarkEnd w:id="0"/>
      <w:r>
        <w:rPr>
          <w:rFonts w:hint="eastAsia" w:ascii="黑体" w:hAnsi="黑体" w:eastAsia="黑体" w:cs="黑体"/>
          <w:b/>
          <w:bCs/>
          <w:sz w:val="36"/>
          <w:szCs w:val="36"/>
        </w:rPr>
        <w:t>杭州电子</w:t>
      </w:r>
      <w:r>
        <w:rPr>
          <w:rFonts w:ascii="黑体" w:hAnsi="黑体" w:eastAsia="黑体" w:cs="黑体"/>
          <w:b/>
          <w:bCs/>
          <w:sz w:val="36"/>
          <w:szCs w:val="36"/>
        </w:rPr>
        <w:t>科技大学</w:t>
      </w:r>
    </w:p>
    <w:p w14:paraId="1093B3F0">
      <w:pPr>
        <w:jc w:val="center"/>
        <w:rPr>
          <w:rFonts w:ascii="黑体" w:hAnsi="黑体" w:eastAsia="黑体" w:cs="黑体"/>
          <w:b/>
          <w:bCs/>
          <w:sz w:val="36"/>
          <w:szCs w:val="36"/>
        </w:rPr>
      </w:pPr>
      <w:r>
        <w:rPr>
          <w:rFonts w:hint="eastAsia" w:ascii="黑体" w:hAnsi="黑体" w:eastAsia="黑体" w:cs="黑体"/>
          <w:b/>
          <w:bCs/>
          <w:sz w:val="36"/>
          <w:szCs w:val="36"/>
        </w:rPr>
        <w:t>研究生招生网络远程复试考场规则</w:t>
      </w:r>
    </w:p>
    <w:p w14:paraId="07189C57">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1.考生应当自觉服</w:t>
      </w:r>
      <w:r>
        <w:rPr>
          <w:rFonts w:hint="eastAsia" w:ascii="仿宋" w:hAnsi="仿宋" w:eastAsia="仿宋" w:cs="仿宋"/>
          <w:sz w:val="24"/>
          <w:shd w:val="clear" w:color="auto" w:fill="FFFFFF"/>
        </w:rPr>
        <w:t>从</w:t>
      </w:r>
      <w:r>
        <w:rPr>
          <w:rFonts w:hint="eastAsia" w:ascii="仿宋" w:hAnsi="仿宋" w:eastAsia="仿宋" w:cs="仿宋"/>
          <w:color w:val="333333"/>
          <w:sz w:val="24"/>
          <w:shd w:val="clear" w:color="auto" w:fill="FFFFFF"/>
        </w:rPr>
        <w:t>复试工作人员管理，不得以任何理由妨碍复试工作人员履行职责，不得扰乱网络远程复试考场或场所秩序。</w:t>
      </w:r>
    </w:p>
    <w:p w14:paraId="1D8F41E7">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2.考生须提前备好《准考证》和有效居民身份证按规定进入复试会场，应当主动配合工作人员要求对其进行的身份验证和应试环境检查。</w:t>
      </w:r>
    </w:p>
    <w:p w14:paraId="61A9EA28">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3.考生应保证应试现场能提供清晰的视频画面和音频传输，保证视频、音频的真实。应试环境必须是真实环境，不允许使用虚拟背景、更换视频背景，不得播放录音代替作答。</w:t>
      </w:r>
    </w:p>
    <w:p w14:paraId="3FEA23D8">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4.双机位复试。第一机位为面试主机位，面向考生，用于考官对考生的远程视频考核</w:t>
      </w:r>
      <w:r>
        <w:rPr>
          <w:rFonts w:hint="eastAsia" w:ascii="仿宋" w:hAnsi="仿宋" w:eastAsia="仿宋" w:cs="仿宋"/>
          <w:sz w:val="24"/>
          <w:shd w:val="clear" w:color="auto" w:fill="FFFFFF"/>
        </w:rPr>
        <w:t>（建议首选电脑）</w:t>
      </w:r>
      <w:r>
        <w:rPr>
          <w:rFonts w:hint="eastAsia" w:ascii="仿宋" w:hAnsi="仿宋" w:eastAsia="仿宋" w:cs="仿宋"/>
          <w:color w:val="333333"/>
          <w:sz w:val="24"/>
          <w:shd w:val="clear" w:color="auto" w:fill="FFFFFF"/>
        </w:rPr>
        <w:t>。第二机位为面试的副机位，放于考生侧后方，用于考官和视频监考员在面试过程中观测考生的后方及周边环境情况。放置面试主机位的书桌应尽量紧贴墙面摆放。</w:t>
      </w:r>
    </w:p>
    <w:p w14:paraId="543AD1FC">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5.复试房间内不得放置任何与考试无关的物品，关闭微信、手机短信等即时通讯软件或功能。</w:t>
      </w:r>
    </w:p>
    <w:p w14:paraId="59F08059">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6.考生应保证周围环境独立、不受干扰，无其他人员存在。在复试过程中，不得与他人交流、互打暗号或者手势，不得与周围无关人员存在接递物品行为。复试全程不能有其他人员在场或中途进场。</w:t>
      </w:r>
    </w:p>
    <w:p w14:paraId="5791C8E5">
      <w:pPr>
        <w:ind w:firstLine="480" w:firstLineChars="200"/>
        <w:rPr>
          <w:rFonts w:ascii="仿宋" w:hAnsi="仿宋" w:eastAsia="仿宋" w:cs="仿宋"/>
          <w:sz w:val="24"/>
          <w:shd w:val="clear" w:color="auto" w:fill="FFFFFF"/>
        </w:rPr>
      </w:pPr>
      <w:r>
        <w:rPr>
          <w:rFonts w:hint="eastAsia" w:ascii="仿宋" w:hAnsi="仿宋" w:eastAsia="仿宋" w:cs="仿宋"/>
          <w:color w:val="333333"/>
          <w:sz w:val="24"/>
          <w:shd w:val="clear" w:color="auto" w:fill="FFFFFF"/>
        </w:rPr>
        <w:t>7.穿着得体，全程正面免冠朝向摄像头，保证头肩部及双手出现在视频画面正中间。不得佩戴口罩，保证面部清晰可见，头发不可遮挡耳朵（女生须特别注意，应将头发扎起或置于耳后），不得佩戴耳饰</w:t>
      </w:r>
      <w:r>
        <w:rPr>
          <w:rFonts w:hint="eastAsia" w:ascii="仿宋" w:hAnsi="仿宋" w:eastAsia="仿宋" w:cs="仿宋"/>
          <w:sz w:val="24"/>
          <w:shd w:val="clear" w:color="auto" w:fill="FFFFFF"/>
        </w:rPr>
        <w:t>和耳机等音讯传输播放设备。复试全程考生视线不得离开面试设备摄像头。</w:t>
      </w:r>
    </w:p>
    <w:p w14:paraId="3D856749">
      <w:pPr>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8</w:t>
      </w:r>
      <w:r>
        <w:rPr>
          <w:rFonts w:ascii="仿宋" w:hAnsi="仿宋" w:eastAsia="仿宋" w:cs="仿宋"/>
          <w:sz w:val="24"/>
          <w:shd w:val="clear" w:color="auto" w:fill="FFFFFF"/>
        </w:rPr>
        <w:t>.</w:t>
      </w:r>
      <w:r>
        <w:rPr>
          <w:rFonts w:hint="eastAsia" w:ascii="仿宋" w:hAnsi="仿宋" w:eastAsia="仿宋" w:cs="仿宋"/>
          <w:sz w:val="24"/>
          <w:shd w:val="clear" w:color="auto" w:fill="FFFFFF"/>
        </w:rPr>
        <w:t>复试开始前，考生所用复试设备不得打开与复试无关的功能、网页和程序等；复试过程中，未经允许不得操作手机、电脑等，始终保持复试专用程序（钉钉视频会议窗口）在复试设备上窗口最大化（或全屏）。</w:t>
      </w:r>
    </w:p>
    <w:p w14:paraId="34BA721E">
      <w:pPr>
        <w:ind w:firstLine="480" w:firstLineChars="200"/>
        <w:rPr>
          <w:rFonts w:ascii="仿宋" w:hAnsi="仿宋" w:eastAsia="仿宋" w:cs="仿宋"/>
          <w:color w:val="333333"/>
          <w:sz w:val="24"/>
          <w:shd w:val="clear" w:color="auto" w:fill="FFFFFF"/>
        </w:rPr>
      </w:pPr>
      <w:r>
        <w:rPr>
          <w:rFonts w:hint="eastAsia" w:ascii="仿宋" w:hAnsi="仿宋" w:eastAsia="仿宋" w:cs="仿宋"/>
          <w:sz w:val="24"/>
        </w:rPr>
        <w:t>8．复试未结束前不能离场。因考生个人原因无法在规定时间参加复试，经工作人员短信或电话提醒后，仍然未进场，视为自动放弃复试资格，后果由考生个人承担。</w:t>
      </w:r>
    </w:p>
    <w:p w14:paraId="26E7146E">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9.复试内容按国家机密级事项管理，不得录屏录像录音，不得以任何理由、任何形式向他人及网络平台传播复试题目及照片、音视频等复试信息。</w:t>
      </w:r>
    </w:p>
    <w:p w14:paraId="74AA1213">
      <w:pPr>
        <w:ind w:firstLine="480" w:firstLineChars="200"/>
        <w:rPr>
          <w:rFonts w:ascii="Calibri" w:hAnsi="Calibri" w:eastAsia="仿宋" w:cs="Calibri"/>
          <w:color w:val="333333"/>
          <w:sz w:val="24"/>
          <w:shd w:val="clear" w:color="auto" w:fill="FFFFFF"/>
        </w:rPr>
      </w:pPr>
      <w:r>
        <w:rPr>
          <w:rFonts w:hint="eastAsia" w:ascii="仿宋" w:hAnsi="仿宋" w:eastAsia="仿宋" w:cs="仿宋"/>
          <w:color w:val="333333"/>
          <w:sz w:val="24"/>
          <w:shd w:val="clear" w:color="auto" w:fill="FFFFFF"/>
        </w:rPr>
        <w:t>10.复试过程中若发生考生方断网情况，应及时与工作人员联系，按照断网应急办法处理。</w:t>
      </w:r>
      <w:r>
        <w:rPr>
          <w:rFonts w:ascii="Calibri" w:hAnsi="Calibri" w:eastAsia="仿宋" w:cs="Calibri"/>
          <w:color w:val="333333"/>
          <w:sz w:val="24"/>
          <w:shd w:val="clear" w:color="auto" w:fill="FFFFFF"/>
        </w:rPr>
        <w:t> </w:t>
      </w:r>
    </w:p>
    <w:p w14:paraId="2B161458">
      <w:pPr>
        <w:ind w:firstLine="480" w:firstLineChars="200"/>
        <w:rPr>
          <w:rFonts w:ascii="仿宋" w:hAnsi="仿宋" w:eastAsia="仿宋" w:cs="仿宋"/>
          <w:color w:val="333333"/>
          <w:sz w:val="24"/>
          <w:shd w:val="clear" w:color="auto" w:fill="FFFFFF"/>
        </w:rPr>
      </w:pPr>
      <w:r>
        <w:rPr>
          <w:rFonts w:hint="eastAsia" w:ascii="仿宋" w:hAnsi="仿宋" w:eastAsia="仿宋" w:cs="仿宋"/>
          <w:color w:val="333333"/>
          <w:sz w:val="24"/>
          <w:shd w:val="clear" w:color="auto" w:fill="FFFFFF"/>
        </w:rPr>
        <w:t>考生应遵守上述网络远程复试考场规则，诚信复试，对违反考场规则、破坏考试秩序等行为，一经发现将按照有关违规违纪处理规定取消考生的复试成绩、复试资格、录取资格，对已入学考生将取消学籍，</w:t>
      </w:r>
      <w:r>
        <w:rPr>
          <w:rFonts w:ascii="仿宋" w:hAnsi="仿宋" w:eastAsia="仿宋" w:cs="仿宋"/>
          <w:color w:val="333333"/>
          <w:sz w:val="24"/>
          <w:shd w:val="clear" w:color="auto" w:fill="FFFFFF"/>
        </w:rPr>
        <w:t>并记入国家教育考试诚信档案；涉嫌违法的，移送司法机关，依照《中华人民共和国刑法》等追究法律责任。</w:t>
      </w:r>
    </w:p>
    <w:p w14:paraId="525463F4"/>
    <w:p w14:paraId="3D0AB791"/>
    <w:p w14:paraId="3E04E927"/>
    <w:p w14:paraId="539F9AAD"/>
    <w:p w14:paraId="69F1DC42">
      <w:pPr>
        <w:spacing w:line="480" w:lineRule="exact"/>
        <w:jc w:val="center"/>
        <w:rPr>
          <w:rFonts w:ascii="黑体" w:eastAsia="黑体" w:cs="文鼎大标宋简"/>
          <w:b/>
          <w:sz w:val="36"/>
          <w:szCs w:val="36"/>
        </w:rPr>
      </w:pPr>
    </w:p>
    <w:p w14:paraId="6FB41012">
      <w:pPr>
        <w:spacing w:line="480" w:lineRule="exact"/>
        <w:jc w:val="center"/>
        <w:rPr>
          <w:rFonts w:ascii="黑体" w:eastAsia="黑体" w:cs="文鼎大标宋简"/>
          <w:b/>
          <w:sz w:val="36"/>
          <w:szCs w:val="36"/>
        </w:rPr>
      </w:pPr>
      <w:r>
        <w:rPr>
          <w:rFonts w:hint="eastAsia" w:ascii="黑体" w:eastAsia="黑体" w:cs="文鼎大标宋简"/>
          <w:b/>
          <w:sz w:val="36"/>
          <w:szCs w:val="36"/>
        </w:rPr>
        <w:t>杭州电子</w:t>
      </w:r>
      <w:r>
        <w:rPr>
          <w:rFonts w:ascii="黑体" w:eastAsia="黑体" w:cs="文鼎大标宋简"/>
          <w:b/>
          <w:sz w:val="36"/>
          <w:szCs w:val="36"/>
        </w:rPr>
        <w:t>科技</w:t>
      </w:r>
      <w:r>
        <w:rPr>
          <w:rFonts w:hint="eastAsia" w:ascii="黑体" w:eastAsia="黑体" w:cs="文鼎大标宋简"/>
          <w:b/>
          <w:sz w:val="36"/>
          <w:szCs w:val="36"/>
        </w:rPr>
        <w:t>大学研究生招生</w:t>
      </w:r>
    </w:p>
    <w:p w14:paraId="1075545E">
      <w:pPr>
        <w:spacing w:line="480" w:lineRule="exact"/>
        <w:jc w:val="center"/>
        <w:rPr>
          <w:rFonts w:ascii="黑体" w:eastAsia="黑体" w:cs="文鼎大标宋简"/>
          <w:b/>
          <w:sz w:val="36"/>
          <w:szCs w:val="36"/>
        </w:rPr>
      </w:pPr>
      <w:r>
        <w:rPr>
          <w:rFonts w:hint="eastAsia" w:ascii="黑体" w:eastAsia="黑体" w:cs="文鼎大标宋简"/>
          <w:b/>
          <w:sz w:val="36"/>
          <w:szCs w:val="36"/>
        </w:rPr>
        <w:t>诚信网络</w:t>
      </w:r>
      <w:r>
        <w:rPr>
          <w:rFonts w:ascii="黑体" w:eastAsia="黑体" w:cs="文鼎大标宋简"/>
          <w:b/>
          <w:sz w:val="36"/>
          <w:szCs w:val="36"/>
        </w:rPr>
        <w:t>远程</w:t>
      </w:r>
      <w:r>
        <w:rPr>
          <w:rFonts w:hint="eastAsia" w:ascii="黑体" w:eastAsia="黑体" w:cs="文鼎大标宋简"/>
          <w:b/>
          <w:sz w:val="36"/>
          <w:szCs w:val="36"/>
        </w:rPr>
        <w:t>复试承诺书</w:t>
      </w:r>
    </w:p>
    <w:p w14:paraId="137540AF">
      <w:pPr>
        <w:spacing w:line="480" w:lineRule="exact"/>
        <w:jc w:val="center"/>
        <w:rPr>
          <w:rFonts w:ascii="黑体" w:eastAsia="黑体"/>
          <w:b/>
          <w:sz w:val="36"/>
          <w:szCs w:val="36"/>
        </w:rPr>
      </w:pPr>
    </w:p>
    <w:p w14:paraId="17F33110">
      <w:pPr>
        <w:spacing w:line="480" w:lineRule="exact"/>
        <w:ind w:firstLine="600" w:firstLineChars="200"/>
        <w:rPr>
          <w:rFonts w:ascii="仿宋" w:hAnsi="仿宋" w:eastAsia="仿宋"/>
          <w:sz w:val="30"/>
          <w:szCs w:val="30"/>
        </w:rPr>
      </w:pPr>
    </w:p>
    <w:p w14:paraId="65F00A49">
      <w:pPr>
        <w:spacing w:line="480" w:lineRule="exact"/>
        <w:ind w:firstLine="600" w:firstLineChars="200"/>
        <w:rPr>
          <w:rFonts w:ascii="仿宋" w:hAnsi="仿宋" w:eastAsia="仿宋"/>
          <w:sz w:val="28"/>
          <w:szCs w:val="28"/>
        </w:rPr>
      </w:pPr>
      <w:r>
        <w:rPr>
          <w:rFonts w:hint="eastAsia" w:ascii="仿宋" w:hAnsi="仿宋" w:eastAsia="仿宋"/>
          <w:sz w:val="30"/>
          <w:szCs w:val="30"/>
        </w:rPr>
        <w:t>本人姓名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性别</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仿宋" w:hAnsi="仿宋" w:eastAsia="仿宋"/>
          <w:sz w:val="30"/>
          <w:szCs w:val="30"/>
        </w:rPr>
        <w:t>，身份证</w:t>
      </w:r>
      <w:r>
        <w:rPr>
          <w:rFonts w:ascii="仿宋" w:hAnsi="仿宋" w:eastAsia="仿宋"/>
          <w:sz w:val="30"/>
          <w:szCs w:val="30"/>
        </w:rPr>
        <w:t>号</w:t>
      </w:r>
      <w:r>
        <w:rPr>
          <w:rFonts w:hint="eastAsia" w:ascii="仿宋" w:hAnsi="仿宋" w:eastAsia="仿宋"/>
          <w:sz w:val="30"/>
          <w:szCs w:val="30"/>
        </w:rPr>
        <w:t>码</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，本人</w:t>
      </w:r>
      <w:r>
        <w:rPr>
          <w:rFonts w:ascii="仿宋" w:hAnsi="仿宋" w:eastAsia="仿宋"/>
          <w:sz w:val="30"/>
          <w:szCs w:val="30"/>
        </w:rPr>
        <w:t>已</w:t>
      </w:r>
      <w:r>
        <w:rPr>
          <w:rFonts w:hint="eastAsia" w:ascii="仿宋" w:hAnsi="仿宋" w:eastAsia="仿宋"/>
          <w:sz w:val="30"/>
          <w:szCs w:val="30"/>
        </w:rPr>
        <w:t>清楚教育</w:t>
      </w:r>
      <w:r>
        <w:rPr>
          <w:rFonts w:ascii="仿宋" w:hAnsi="仿宋" w:eastAsia="仿宋"/>
          <w:sz w:val="30"/>
          <w:szCs w:val="30"/>
        </w:rPr>
        <w:t>主管</w:t>
      </w:r>
      <w:r>
        <w:rPr>
          <w:rFonts w:hint="eastAsia" w:ascii="仿宋" w:hAnsi="仿宋" w:eastAsia="仿宋"/>
          <w:sz w:val="30"/>
          <w:szCs w:val="30"/>
        </w:rPr>
        <w:t>部门</w:t>
      </w:r>
      <w:r>
        <w:rPr>
          <w:rFonts w:ascii="仿宋" w:hAnsi="仿宋" w:eastAsia="仿宋"/>
          <w:sz w:val="30"/>
          <w:szCs w:val="30"/>
        </w:rPr>
        <w:t>和杭州电子科技大</w:t>
      </w:r>
      <w:r>
        <w:rPr>
          <w:rFonts w:hint="eastAsia" w:ascii="仿宋" w:hAnsi="仿宋" w:eastAsia="仿宋"/>
          <w:sz w:val="30"/>
          <w:szCs w:val="30"/>
        </w:rPr>
        <w:t>学有关</w:t>
      </w:r>
      <w:r>
        <w:rPr>
          <w:rFonts w:ascii="仿宋" w:hAnsi="仿宋" w:eastAsia="仿宋"/>
          <w:sz w:val="30"/>
          <w:szCs w:val="30"/>
        </w:rPr>
        <w:t>研究生</w:t>
      </w:r>
      <w:r>
        <w:rPr>
          <w:rFonts w:hint="eastAsia" w:ascii="仿宋" w:hAnsi="仿宋" w:eastAsia="仿宋"/>
          <w:sz w:val="30"/>
          <w:szCs w:val="30"/>
        </w:rPr>
        <w:t>招生复试的相关</w:t>
      </w:r>
      <w:r>
        <w:rPr>
          <w:rFonts w:ascii="仿宋" w:hAnsi="仿宋" w:eastAsia="仿宋"/>
          <w:sz w:val="30"/>
          <w:szCs w:val="30"/>
        </w:rPr>
        <w:t>规定和要求，</w:t>
      </w:r>
      <w:r>
        <w:rPr>
          <w:rFonts w:hint="eastAsia" w:ascii="仿宋" w:hAnsi="仿宋" w:eastAsia="仿宋"/>
          <w:sz w:val="30"/>
          <w:szCs w:val="30"/>
        </w:rPr>
        <w:t>并郑重</w:t>
      </w:r>
      <w:r>
        <w:rPr>
          <w:rFonts w:ascii="仿宋" w:hAnsi="仿宋" w:eastAsia="仿宋"/>
          <w:sz w:val="30"/>
          <w:szCs w:val="30"/>
        </w:rPr>
        <w:t>承诺</w:t>
      </w:r>
      <w:r>
        <w:rPr>
          <w:rFonts w:hint="eastAsia" w:ascii="仿宋" w:hAnsi="仿宋" w:eastAsia="仿宋"/>
          <w:sz w:val="30"/>
          <w:szCs w:val="30"/>
        </w:rPr>
        <w:t>严格</w:t>
      </w:r>
      <w:r>
        <w:rPr>
          <w:rFonts w:ascii="仿宋" w:hAnsi="仿宋" w:eastAsia="仿宋"/>
          <w:sz w:val="30"/>
          <w:szCs w:val="30"/>
        </w:rPr>
        <w:t>遵守</w:t>
      </w:r>
      <w:r>
        <w:rPr>
          <w:rFonts w:hint="eastAsia" w:ascii="仿宋" w:hAnsi="仿宋" w:eastAsia="仿宋"/>
          <w:sz w:val="30"/>
          <w:szCs w:val="30"/>
        </w:rPr>
        <w:t>各项</w:t>
      </w:r>
      <w:r>
        <w:rPr>
          <w:rFonts w:ascii="仿宋" w:hAnsi="仿宋" w:eastAsia="仿宋"/>
          <w:sz w:val="30"/>
          <w:szCs w:val="30"/>
        </w:rPr>
        <w:t>规定要求</w:t>
      </w:r>
      <w:r>
        <w:rPr>
          <w:rFonts w:hint="eastAsia" w:ascii="仿宋" w:hAnsi="仿宋" w:eastAsia="仿宋"/>
          <w:sz w:val="30"/>
          <w:szCs w:val="30"/>
        </w:rPr>
        <w:t>以及考场规则，考中及考后均不泄露考题信息和与复试相关内容。若有</w:t>
      </w:r>
      <w:r>
        <w:rPr>
          <w:rFonts w:ascii="仿宋" w:hAnsi="仿宋" w:eastAsia="仿宋"/>
          <w:sz w:val="30"/>
          <w:szCs w:val="30"/>
        </w:rPr>
        <w:t>违反</w:t>
      </w:r>
      <w:r>
        <w:rPr>
          <w:rFonts w:hint="eastAsia" w:ascii="仿宋" w:hAnsi="仿宋" w:eastAsia="仿宋"/>
          <w:sz w:val="30"/>
          <w:szCs w:val="30"/>
        </w:rPr>
        <w:t>，</w:t>
      </w:r>
      <w:r>
        <w:rPr>
          <w:rFonts w:hint="eastAsia" w:ascii="仿宋" w:hAnsi="仿宋" w:eastAsia="仿宋"/>
          <w:sz w:val="28"/>
          <w:szCs w:val="28"/>
        </w:rPr>
        <w:t>本人自愿</w:t>
      </w:r>
      <w:r>
        <w:rPr>
          <w:rFonts w:ascii="仿宋" w:hAnsi="仿宋" w:eastAsia="仿宋"/>
          <w:sz w:val="28"/>
          <w:szCs w:val="28"/>
        </w:rPr>
        <w:t>承担由此造成的一切后果</w:t>
      </w:r>
      <w:r>
        <w:rPr>
          <w:rFonts w:hint="eastAsia" w:ascii="仿宋" w:hAnsi="仿宋" w:eastAsia="仿宋"/>
          <w:sz w:val="28"/>
          <w:szCs w:val="28"/>
        </w:rPr>
        <w:t>和相应的法律责任。</w:t>
      </w:r>
    </w:p>
    <w:p w14:paraId="7B7EC0E1">
      <w:pPr>
        <w:ind w:firstLine="600" w:firstLineChars="200"/>
        <w:jc w:val="left"/>
        <w:rPr>
          <w:rFonts w:ascii="仿宋" w:hAnsi="仿宋" w:eastAsia="仿宋"/>
          <w:sz w:val="30"/>
          <w:szCs w:val="30"/>
        </w:rPr>
      </w:pPr>
    </w:p>
    <w:p w14:paraId="7B265CDE">
      <w:pPr>
        <w:ind w:firstLine="600" w:firstLineChars="200"/>
        <w:jc w:val="left"/>
        <w:rPr>
          <w:rFonts w:ascii="仿宋" w:hAnsi="仿宋" w:eastAsia="仿宋"/>
          <w:sz w:val="30"/>
          <w:szCs w:val="30"/>
        </w:rPr>
      </w:pPr>
      <w:r>
        <w:rPr>
          <w:rFonts w:hint="eastAsia" w:ascii="仿宋" w:hAnsi="仿宋" w:eastAsia="仿宋"/>
          <w:sz w:val="30"/>
          <w:szCs w:val="30"/>
        </w:rPr>
        <w:t xml:space="preserve">                              承诺人签名</w:t>
      </w:r>
      <w:r>
        <w:rPr>
          <w:rFonts w:ascii="仿宋" w:hAnsi="仿宋" w:eastAsia="仿宋"/>
          <w:sz w:val="30"/>
          <w:szCs w:val="30"/>
        </w:rPr>
        <w:t>：</w:t>
      </w:r>
    </w:p>
    <w:p w14:paraId="1F0C6A4C">
      <w:pPr>
        <w:ind w:firstLine="600" w:firstLineChars="200"/>
        <w:jc w:val="left"/>
        <w:rPr>
          <w:rFonts w:ascii="仿宋" w:hAnsi="仿宋" w:eastAsia="仿宋"/>
          <w:b/>
          <w:sz w:val="30"/>
          <w:szCs w:val="30"/>
        </w:rPr>
      </w:pPr>
      <w:r>
        <w:rPr>
          <w:rFonts w:hint="eastAsia" w:ascii="仿宋" w:hAnsi="仿宋" w:eastAsia="仿宋"/>
          <w:sz w:val="30"/>
          <w:szCs w:val="30"/>
        </w:rPr>
        <w:t xml:space="preserve">                              日期</w:t>
      </w:r>
      <w:r>
        <w:rPr>
          <w:rFonts w:ascii="仿宋" w:hAnsi="仿宋" w:eastAsia="仿宋"/>
          <w:sz w:val="30"/>
          <w:szCs w:val="30"/>
        </w:rPr>
        <w:t>：202</w:t>
      </w:r>
      <w:r>
        <w:rPr>
          <w:rFonts w:hint="eastAsia" w:ascii="仿宋" w:hAnsi="仿宋" w:eastAsia="仿宋"/>
          <w:sz w:val="30"/>
          <w:szCs w:val="30"/>
          <w:lang w:val="en-US" w:eastAsia="zh-CN"/>
        </w:rPr>
        <w:t>5</w:t>
      </w:r>
      <w:r>
        <w:rPr>
          <w:rFonts w:hint="eastAsia" w:ascii="仿宋" w:hAnsi="仿宋" w:eastAsia="仿宋"/>
          <w:sz w:val="30"/>
          <w:szCs w:val="30"/>
        </w:rPr>
        <w:t xml:space="preserve">年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月 </w:t>
      </w:r>
      <w:r>
        <w:rPr>
          <w:rFonts w:hint="eastAsia" w:ascii="仿宋" w:hAnsi="仿宋" w:eastAsia="仿宋"/>
          <w:sz w:val="30"/>
          <w:szCs w:val="30"/>
          <w:lang w:val="en-US" w:eastAsia="zh-CN"/>
        </w:rPr>
        <w:t xml:space="preserve"> </w:t>
      </w:r>
      <w:r>
        <w:rPr>
          <w:rFonts w:hint="eastAsia" w:ascii="仿宋" w:hAnsi="仿宋" w:eastAsia="仿宋"/>
          <w:sz w:val="30"/>
          <w:szCs w:val="30"/>
        </w:rPr>
        <w:t>日</w:t>
      </w:r>
    </w:p>
    <w:p w14:paraId="31EDCD45"/>
    <w:p w14:paraId="0ADFA92B"/>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文鼎大标宋简">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2893175"/>
      <w:docPartObj>
        <w:docPartGallery w:val="autotext"/>
      </w:docPartObj>
    </w:sdtPr>
    <w:sdtContent>
      <w:sdt>
        <w:sdtPr>
          <w:id w:val="1728636285"/>
          <w:docPartObj>
            <w:docPartGallery w:val="autotext"/>
          </w:docPartObj>
        </w:sdtPr>
        <w:sdtContent>
          <w:p w14:paraId="4923FF93">
            <w:pPr>
              <w:pStyle w:val="2"/>
              <w:jc w:val="center"/>
            </w:pPr>
            <w:r>
              <w:rPr>
                <w:rFonts w:hint="eastAsia" w:ascii="宋体" w:hAnsi="宋体" w:eastAsia="宋体"/>
              </w:rPr>
              <w:t>第</w:t>
            </w:r>
            <w:r>
              <w:rPr>
                <w:rFonts w:ascii="宋体" w:hAnsi="宋体" w:eastAsia="宋体"/>
                <w:lang w:val="zh-CN"/>
              </w:rPr>
              <w:t xml:space="preserve"> </w:t>
            </w:r>
            <w:r>
              <w:rPr>
                <w:rFonts w:ascii="宋体" w:hAnsi="宋体" w:eastAsia="宋体"/>
                <w:b/>
                <w:bCs/>
              </w:rPr>
              <w:fldChar w:fldCharType="begin"/>
            </w:r>
            <w:r>
              <w:rPr>
                <w:rFonts w:ascii="宋体" w:hAnsi="宋体" w:eastAsia="宋体"/>
                <w:b/>
                <w:bCs/>
              </w:rPr>
              <w:instrText xml:space="preserve">PAGE</w:instrText>
            </w:r>
            <w:r>
              <w:rPr>
                <w:rFonts w:ascii="宋体" w:hAnsi="宋体" w:eastAsia="宋体"/>
                <w:b/>
                <w:bCs/>
              </w:rPr>
              <w:fldChar w:fldCharType="separate"/>
            </w:r>
            <w:r>
              <w:rPr>
                <w:rFonts w:ascii="宋体" w:hAnsi="宋体" w:eastAsia="宋体"/>
                <w:b/>
                <w:bCs/>
              </w:rPr>
              <w:t>2</w:t>
            </w:r>
            <w:r>
              <w:rPr>
                <w:rFonts w:ascii="宋体" w:hAnsi="宋体" w:eastAsia="宋体"/>
                <w:b/>
                <w:bCs/>
              </w:rPr>
              <w:fldChar w:fldCharType="end"/>
            </w:r>
            <w:r>
              <w:rPr>
                <w:rFonts w:ascii="宋体" w:hAnsi="宋体" w:eastAsia="宋体"/>
                <w:b/>
                <w:bCs/>
              </w:rPr>
              <w:t xml:space="preserve"> </w:t>
            </w:r>
            <w:r>
              <w:rPr>
                <w:rFonts w:hint="eastAsia" w:ascii="宋体" w:hAnsi="宋体" w:eastAsia="宋体"/>
                <w:b/>
                <w:bCs/>
              </w:rPr>
              <w:t>页</w:t>
            </w:r>
            <w:r>
              <w:rPr>
                <w:rFonts w:ascii="宋体" w:hAnsi="宋体" w:eastAsia="宋体"/>
                <w:lang w:val="zh-CN"/>
              </w:rPr>
              <w:t xml:space="preserve">  </w:t>
            </w:r>
            <w:r>
              <w:rPr>
                <w:rFonts w:hint="eastAsia" w:ascii="宋体" w:hAnsi="宋体" w:eastAsia="宋体"/>
                <w:lang w:val="zh-CN"/>
              </w:rPr>
              <w:t>共</w:t>
            </w:r>
            <w:r>
              <w:rPr>
                <w:rFonts w:ascii="宋体" w:hAnsi="宋体" w:eastAsia="宋体"/>
                <w:lang w:val="zh-CN"/>
              </w:rPr>
              <w:t xml:space="preserve"> </w:t>
            </w:r>
            <w:r>
              <w:rPr>
                <w:rFonts w:ascii="宋体" w:hAnsi="宋体" w:eastAsia="宋体"/>
                <w:b/>
                <w:bCs/>
              </w:rPr>
              <w:fldChar w:fldCharType="begin"/>
            </w:r>
            <w:r>
              <w:rPr>
                <w:rFonts w:ascii="宋体" w:hAnsi="宋体" w:eastAsia="宋体"/>
                <w:b/>
                <w:bCs/>
              </w:rPr>
              <w:instrText xml:space="preserve">NUMPAGES</w:instrText>
            </w:r>
            <w:r>
              <w:rPr>
                <w:rFonts w:ascii="宋体" w:hAnsi="宋体" w:eastAsia="宋体"/>
                <w:b/>
                <w:bCs/>
              </w:rPr>
              <w:fldChar w:fldCharType="separate"/>
            </w:r>
            <w:r>
              <w:rPr>
                <w:rFonts w:ascii="宋体" w:hAnsi="宋体" w:eastAsia="宋体"/>
                <w:b/>
                <w:bCs/>
              </w:rPr>
              <w:t>2</w:t>
            </w:r>
            <w:r>
              <w:rPr>
                <w:rFonts w:ascii="宋体" w:hAnsi="宋体" w:eastAsia="宋体"/>
                <w:b/>
                <w:bCs/>
              </w:rPr>
              <w:fldChar w:fldCharType="end"/>
            </w:r>
            <w:r>
              <w:rPr>
                <w:rFonts w:ascii="宋体" w:hAnsi="宋体" w:eastAsia="宋体"/>
                <w:b/>
                <w:bCs/>
              </w:rPr>
              <w:t xml:space="preserve"> </w:t>
            </w:r>
            <w:r>
              <w:rPr>
                <w:rFonts w:hint="eastAsia" w:ascii="宋体" w:hAnsi="宋体" w:eastAsia="宋体"/>
                <w:b/>
                <w:bCs/>
              </w:rPr>
              <w:t>页</w:t>
            </w:r>
          </w:p>
        </w:sdtContent>
      </w:sdt>
    </w:sdtContent>
  </w:sdt>
  <w:p w14:paraId="0D321089">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N2NkMzNkY2YzMzc2NGVhMmIwNGYwMjg4OTBjZWIifQ=="/>
  </w:docVars>
  <w:rsids>
    <w:rsidRoot w:val="009A2BC8"/>
    <w:rsid w:val="0004441B"/>
    <w:rsid w:val="000D1BFE"/>
    <w:rsid w:val="001F5191"/>
    <w:rsid w:val="00205910"/>
    <w:rsid w:val="00236AC1"/>
    <w:rsid w:val="002936E3"/>
    <w:rsid w:val="002E2A4B"/>
    <w:rsid w:val="002F7955"/>
    <w:rsid w:val="003B25E9"/>
    <w:rsid w:val="003D58C0"/>
    <w:rsid w:val="00412FA0"/>
    <w:rsid w:val="00460F36"/>
    <w:rsid w:val="0049142A"/>
    <w:rsid w:val="004A7036"/>
    <w:rsid w:val="004C2AAE"/>
    <w:rsid w:val="00646542"/>
    <w:rsid w:val="00651856"/>
    <w:rsid w:val="006E151B"/>
    <w:rsid w:val="006F0566"/>
    <w:rsid w:val="00723719"/>
    <w:rsid w:val="00784C9A"/>
    <w:rsid w:val="007B228C"/>
    <w:rsid w:val="008438A7"/>
    <w:rsid w:val="00857E29"/>
    <w:rsid w:val="008637DE"/>
    <w:rsid w:val="00872211"/>
    <w:rsid w:val="009A2BC8"/>
    <w:rsid w:val="00A115BD"/>
    <w:rsid w:val="00AD5620"/>
    <w:rsid w:val="00AD7A9F"/>
    <w:rsid w:val="00B844BF"/>
    <w:rsid w:val="00CC3E03"/>
    <w:rsid w:val="00CD2ED9"/>
    <w:rsid w:val="00CD6E55"/>
    <w:rsid w:val="00D5043D"/>
    <w:rsid w:val="00DB738B"/>
    <w:rsid w:val="00E2232F"/>
    <w:rsid w:val="00E777C2"/>
    <w:rsid w:val="00EB3E04"/>
    <w:rsid w:val="00EE62F5"/>
    <w:rsid w:val="00EF7146"/>
    <w:rsid w:val="26B34F61"/>
    <w:rsid w:val="289651BF"/>
    <w:rsid w:val="49060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1151</Words>
  <Characters>1165</Characters>
  <Lines>9</Lines>
  <Paragraphs>2</Paragraphs>
  <TotalTime>28</TotalTime>
  <ScaleCrop>false</ScaleCrop>
  <LinksUpToDate>false</LinksUpToDate>
  <CharactersWithSpaces>1255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2021-03-23T06:38:00Z</dcterms:created>
  <dc:creator>LZH</dc:creator>
  <cp:lastModifiedBy>Linda田</cp:lastModifiedBy>
  <dcterms:modified xsi:type="dcterms:W3CDTF">2025-09-15T05:08:56Z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4528EB6387364A85A5483BC74C00DD4C_12</vt:lpwstr>
  </property>
  <property fmtid="{D5CDD505-2E9C-101B-9397-08002B2CF9AE}" pid="4" name="KSOTemplateDocerSaveRecord">
    <vt:lpwstr>eyJoZGlkIjoiM2RhN2NkMzNkY2YzMzc2NGVhMmIwNGYwMjg4OTBjZWIiLCJ1c2VySWQiOiI0NTI2MDAyODEifQ==</vt:lpwstr>
  </property>
</Properties>
</file>